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C51A" w14:textId="6D99C5AC" w:rsidR="00A95620" w:rsidRPr="00A95620" w:rsidRDefault="00A95620">
      <w:r w:rsidRPr="00A95620">
        <w:t xml:space="preserve">Grafieken Asbest in België </w:t>
      </w:r>
      <w:r w:rsidR="00DE1E07">
        <w:t>met korte interpretatie.</w:t>
      </w:r>
    </w:p>
    <w:p w14:paraId="0C38620B" w14:textId="5AE4F748" w:rsidR="00A95620" w:rsidRDefault="00DE1E07">
      <w:r>
        <w:t>Samenstelling: Laura Van den Borre</w:t>
      </w:r>
    </w:p>
    <w:p w14:paraId="7B666930" w14:textId="77777777" w:rsidR="00A95620" w:rsidRDefault="00A95620">
      <w:r>
        <w:rPr>
          <w:noProof/>
        </w:rPr>
        <w:drawing>
          <wp:inline distT="0" distB="0" distL="0" distR="0" wp14:anchorId="2FAEFEEC" wp14:editId="1F339D48">
            <wp:extent cx="5731510" cy="3223895"/>
            <wp:effectExtent l="0" t="0" r="0" b="1905"/>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344CAA4" w14:textId="0CE4D237" w:rsidR="00A95620" w:rsidRDefault="00A95620"/>
    <w:p w14:paraId="41614C64" w14:textId="7D3BC272" w:rsidR="00A95620" w:rsidRPr="00475081" w:rsidRDefault="00A95620" w:rsidP="00475081">
      <w:pPr>
        <w:jc w:val="both"/>
        <w:rPr>
          <w:sz w:val="22"/>
          <w:szCs w:val="22"/>
        </w:rPr>
      </w:pPr>
      <w:r w:rsidRPr="00475081">
        <w:rPr>
          <w:sz w:val="22"/>
          <w:szCs w:val="22"/>
        </w:rPr>
        <w:t xml:space="preserve">Deze figuur </w:t>
      </w:r>
      <w:r w:rsidR="00667836" w:rsidRPr="00475081">
        <w:rPr>
          <w:sz w:val="22"/>
          <w:szCs w:val="22"/>
        </w:rPr>
        <w:t xml:space="preserve">toont </w:t>
      </w:r>
      <w:r w:rsidRPr="00475081">
        <w:rPr>
          <w:sz w:val="22"/>
          <w:szCs w:val="22"/>
        </w:rPr>
        <w:t xml:space="preserve">de invoer van ruwe asbestvezels voor België en Luxemburg in de naoorlogse periode. Omdat Luxemburg over een zeer kleine asbestindustrie beschikte, </w:t>
      </w:r>
      <w:r w:rsidR="00315F7F" w:rsidRPr="00475081">
        <w:rPr>
          <w:sz w:val="22"/>
          <w:szCs w:val="22"/>
        </w:rPr>
        <w:t>kan men aannemen dat deze importstatistieken voornamelijk een weergave zijn van de Belgische context. In totaal voerde België meer dan 2 miljard ton ruwe asbestvezels in na de Tweede Wereldoorlog. De jaarlijkse statistieken van invoer en export omvatten informatie over de belangrijkste landen van invoer. Canada, de Sovjet Unie en Zuid-Afrika vormen de grootste invoerders van ruwe asbest in België tussen 1948 en 1998. Op basis van de mineralogische afzetting in deze gebieden, nemen we aan dat de meerderheid van de ingevoerde asbestvezels</w:t>
      </w:r>
      <w:r w:rsidR="00475081" w:rsidRPr="00475081">
        <w:rPr>
          <w:sz w:val="22"/>
          <w:szCs w:val="22"/>
        </w:rPr>
        <w:t xml:space="preserve"> </w:t>
      </w:r>
      <w:proofErr w:type="spellStart"/>
      <w:r w:rsidR="00475081" w:rsidRPr="00475081">
        <w:rPr>
          <w:sz w:val="22"/>
          <w:szCs w:val="22"/>
        </w:rPr>
        <w:t>chrysotiel</w:t>
      </w:r>
      <w:proofErr w:type="spellEnd"/>
      <w:r w:rsidR="00475081" w:rsidRPr="00475081">
        <w:rPr>
          <w:sz w:val="22"/>
          <w:szCs w:val="22"/>
        </w:rPr>
        <w:t xml:space="preserve"> was (Canada en Sovjet Unie). In Zuid-Afrika, zijn bijna alle soorten asbest aanwezig in de bodem, maar de belangrijkste types voor uitvoer waren </w:t>
      </w:r>
      <w:proofErr w:type="spellStart"/>
      <w:r w:rsidR="00475081" w:rsidRPr="00475081">
        <w:rPr>
          <w:sz w:val="22"/>
          <w:szCs w:val="22"/>
        </w:rPr>
        <w:t>amosiet</w:t>
      </w:r>
      <w:proofErr w:type="spellEnd"/>
      <w:r w:rsidR="00475081" w:rsidRPr="00475081">
        <w:rPr>
          <w:sz w:val="22"/>
          <w:szCs w:val="22"/>
        </w:rPr>
        <w:t xml:space="preserve"> en </w:t>
      </w:r>
      <w:proofErr w:type="spellStart"/>
      <w:r w:rsidR="00475081" w:rsidRPr="00475081">
        <w:rPr>
          <w:sz w:val="22"/>
          <w:szCs w:val="22"/>
        </w:rPr>
        <w:t>crocidoliet</w:t>
      </w:r>
      <w:proofErr w:type="spellEnd"/>
      <w:r w:rsidR="00475081" w:rsidRPr="00475081">
        <w:rPr>
          <w:sz w:val="22"/>
          <w:szCs w:val="22"/>
        </w:rPr>
        <w:t xml:space="preserve">. Alle types asbest zijn schadelijk voor de gezondheid, maar van </w:t>
      </w:r>
      <w:proofErr w:type="spellStart"/>
      <w:r w:rsidR="00475081" w:rsidRPr="00475081">
        <w:rPr>
          <w:sz w:val="22"/>
          <w:szCs w:val="22"/>
        </w:rPr>
        <w:t>amosiet</w:t>
      </w:r>
      <w:proofErr w:type="spellEnd"/>
      <w:r w:rsidR="00475081" w:rsidRPr="00475081">
        <w:rPr>
          <w:sz w:val="22"/>
          <w:szCs w:val="22"/>
        </w:rPr>
        <w:t xml:space="preserve"> en </w:t>
      </w:r>
      <w:proofErr w:type="spellStart"/>
      <w:r w:rsidR="00475081" w:rsidRPr="00475081">
        <w:rPr>
          <w:sz w:val="22"/>
          <w:szCs w:val="22"/>
        </w:rPr>
        <w:t>crocidoliet</w:t>
      </w:r>
      <w:proofErr w:type="spellEnd"/>
      <w:r w:rsidR="00475081" w:rsidRPr="00475081">
        <w:rPr>
          <w:sz w:val="22"/>
          <w:szCs w:val="22"/>
        </w:rPr>
        <w:t xml:space="preserve"> wordt vermoed dat ze nog gevaarlijker kunnen zijn dan </w:t>
      </w:r>
      <w:proofErr w:type="spellStart"/>
      <w:r w:rsidR="00475081" w:rsidRPr="00475081">
        <w:rPr>
          <w:sz w:val="22"/>
          <w:szCs w:val="22"/>
        </w:rPr>
        <w:t>chrysotiel</w:t>
      </w:r>
      <w:proofErr w:type="spellEnd"/>
      <w:r w:rsidR="00475081" w:rsidRPr="00475081">
        <w:rPr>
          <w:sz w:val="22"/>
          <w:szCs w:val="22"/>
        </w:rPr>
        <w:t xml:space="preserve">. </w:t>
      </w:r>
    </w:p>
    <w:p w14:paraId="5508390D" w14:textId="77777777" w:rsidR="00A95620" w:rsidRDefault="00A95620"/>
    <w:p w14:paraId="017BFEA6" w14:textId="05B8EECC" w:rsidR="00A95620" w:rsidRDefault="00A95620"/>
    <w:p w14:paraId="462412D4" w14:textId="1CE00CAF" w:rsidR="00C5203E" w:rsidRPr="00C5203E" w:rsidRDefault="00C5203E"/>
    <w:p w14:paraId="3A8775D6" w14:textId="77777777" w:rsidR="00C5203E" w:rsidRDefault="00C5203E"/>
    <w:p w14:paraId="64E76F40" w14:textId="36E5EB78" w:rsidR="00C5203E" w:rsidRDefault="00A95620">
      <w:r>
        <w:rPr>
          <w:noProof/>
        </w:rPr>
        <w:lastRenderedPageBreak/>
        <w:drawing>
          <wp:inline distT="0" distB="0" distL="0" distR="0" wp14:anchorId="168A8ECA" wp14:editId="44F7C47E">
            <wp:extent cx="5731368" cy="32238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5731368" cy="3223895"/>
                    </a:xfrm>
                    <a:prstGeom prst="rect">
                      <a:avLst/>
                    </a:prstGeom>
                  </pic:spPr>
                </pic:pic>
              </a:graphicData>
            </a:graphic>
          </wp:inline>
        </w:drawing>
      </w:r>
    </w:p>
    <w:p w14:paraId="2F97ED2A" w14:textId="5F535456" w:rsidR="00C5203E" w:rsidRPr="00BD34C4" w:rsidRDefault="00BD34C4">
      <w:r w:rsidRPr="00BD34C4">
        <w:t xml:space="preserve">Bovenstaande afbeelding geeft de </w:t>
      </w:r>
      <w:r>
        <w:t>gestandaardiseerde sterfteratio (SMR) voor mesothelioom bij mannelijke inwoners van het arrondissement Sint-Niklaas. Een SMR is een maatstaf voor de verhouding tussen geobserveerde en verwachte sterfte in een gebied, waarbij rekening wordt gehouden met</w:t>
      </w:r>
      <w:r w:rsidR="008647AE">
        <w:t xml:space="preserve"> </w:t>
      </w:r>
      <w:r>
        <w:t>de leeftijdsstructuur. Een SMR van meer dan 100 beteken</w:t>
      </w:r>
      <w:r w:rsidR="008647AE">
        <w:t>t dat de sterfte in Sint-Niklaas hoger is dan verwacht</w:t>
      </w:r>
      <w:r w:rsidR="005D520B">
        <w:t xml:space="preserve"> </w:t>
      </w:r>
      <w:r w:rsidR="00327087">
        <w:t>op basis van</w:t>
      </w:r>
      <w:r w:rsidR="005D520B">
        <w:t xml:space="preserve"> het Belgische sterftepatroon van dat jaar. Voor mannelijke inwoners van het arrondissement Sint-Niklaas zien we dat de SMR en het 95% betrouwbaarheidsinterval in bijna elk observatiejaar hoger is dan 100. </w:t>
      </w:r>
      <w:r w:rsidR="00327087">
        <w:t xml:space="preserve">Dit betekent dat mannelijke inwoners van het arrondissement Sint-Niklaas een significant hoger sterftecijfer voor mesothelioom hebben dan Belgische mannen. Enkel in 2009 en 2010 vinden we geen significante oversterfte voor mannelijke mesothelioomsterfte in het arrondissement. De </w:t>
      </w:r>
      <w:proofErr w:type="spellStart"/>
      <w:r w:rsidR="00327087">
        <w:t>SMRs</w:t>
      </w:r>
      <w:proofErr w:type="spellEnd"/>
      <w:r w:rsidR="00327087">
        <w:t xml:space="preserve"> voor andere arrondissementen geven aan dat Sint-Niklaas een van de arrondissementen is met de hoog</w:t>
      </w:r>
      <w:r w:rsidR="001D4030">
        <w:t xml:space="preserve">ste mannelijke mesothelioomsterfte in België. Omwille van de lage absolute aantallen van vrouwelijke mesothelioomsterfte op arrondissementsniveau per jaar, werden deze analyses niet weergegeven. </w:t>
      </w:r>
    </w:p>
    <w:p w14:paraId="205E7DDF" w14:textId="77777777" w:rsidR="00DD66A7" w:rsidRDefault="00A95620">
      <w:r>
        <w:rPr>
          <w:noProof/>
        </w:rPr>
        <w:lastRenderedPageBreak/>
        <w:drawing>
          <wp:inline distT="0" distB="0" distL="0" distR="0" wp14:anchorId="10CFB0CA" wp14:editId="23915915">
            <wp:extent cx="5731510" cy="3223895"/>
            <wp:effectExtent l="0" t="0" r="0" b="1905"/>
            <wp:docPr id="5" name="Picture 5"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map&#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r>
        <w:rPr>
          <w:noProof/>
        </w:rPr>
        <w:drawing>
          <wp:inline distT="0" distB="0" distL="0" distR="0" wp14:anchorId="29289F10" wp14:editId="2C15A614">
            <wp:extent cx="5731510" cy="3223895"/>
            <wp:effectExtent l="0" t="0" r="0" b="190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59C37C0" w14:textId="77777777" w:rsidR="00DD66A7" w:rsidRDefault="00DD66A7"/>
    <w:p w14:paraId="2CE1DBBC" w14:textId="33E40EED" w:rsidR="00DD66A7" w:rsidRPr="00DD66A7" w:rsidRDefault="00DD66A7">
      <w:r w:rsidRPr="00DD66A7">
        <w:t xml:space="preserve">Bovenstaande kaarten tonen </w:t>
      </w:r>
      <w:r>
        <w:t xml:space="preserve">mannelijke en vrouwelijke mesothelioomsterfte in België per arrondissement </w:t>
      </w:r>
      <w:r w:rsidR="00CC37EF">
        <w:t xml:space="preserve">van woonplaats op moment van overlijden </w:t>
      </w:r>
      <w:r>
        <w:t>in 2005-2009. Daarnaast zijn de belangrijkste</w:t>
      </w:r>
      <w:r w:rsidR="00CC37EF">
        <w:t xml:space="preserve"> historische</w:t>
      </w:r>
      <w:r>
        <w:t xml:space="preserve"> </w:t>
      </w:r>
      <w:proofErr w:type="spellStart"/>
      <w:r w:rsidR="000B21A6">
        <w:t>asbestverwerkende</w:t>
      </w:r>
      <w:proofErr w:type="spellEnd"/>
      <w:r w:rsidR="000B21A6">
        <w:t xml:space="preserve"> bedrijven</w:t>
      </w:r>
      <w:r>
        <w:t xml:space="preserve"> weergegeve</w:t>
      </w:r>
      <w:r w:rsidR="000B21A6">
        <w:t>n</w:t>
      </w:r>
      <w:r>
        <w:t xml:space="preserve">. </w:t>
      </w:r>
      <w:r w:rsidR="00CC37EF">
        <w:t xml:space="preserve">Voor mannelijke mesothelioomsterfte geven de gestandaardiseerde </w:t>
      </w:r>
      <w:proofErr w:type="spellStart"/>
      <w:r w:rsidR="00CC37EF">
        <w:t>sterfteratios</w:t>
      </w:r>
      <w:proofErr w:type="spellEnd"/>
      <w:r w:rsidR="00CC37EF">
        <w:t xml:space="preserve"> (</w:t>
      </w:r>
      <w:proofErr w:type="spellStart"/>
      <w:r w:rsidR="00CC37EF">
        <w:t>SMRs</w:t>
      </w:r>
      <w:proofErr w:type="spellEnd"/>
      <w:r w:rsidR="00CC37EF">
        <w:t xml:space="preserve">) aan dat er significante oversterfte is in vijf aan elkaar grenzende arrondissementen: Sint-Niklaas, Mechelen, Dendermonde, Halle-Vilvoorde en Antwerpen. Voor vrouwelijke mesothelioomsterfte tonen twee arrondissementen een </w:t>
      </w:r>
      <w:proofErr w:type="spellStart"/>
      <w:r w:rsidR="00CC37EF">
        <w:t>signifcant</w:t>
      </w:r>
      <w:proofErr w:type="spellEnd"/>
      <w:r w:rsidR="00CC37EF">
        <w:t xml:space="preserve"> hogere sterftecijfer</w:t>
      </w:r>
      <w:r w:rsidR="000B21A6">
        <w:t xml:space="preserve"> </w:t>
      </w:r>
      <w:r w:rsidR="00CC37EF">
        <w:t xml:space="preserve">dan verwacht op basis van het Belgische sterftepatroon: Mechelen en Halle-Vilvoorde. Er is geen informatie beschikbaar over de bron van blootstelling bij deze slachtoffers. Op basis van de aanwezigheid van enkele belangrijke </w:t>
      </w:r>
      <w:proofErr w:type="spellStart"/>
      <w:r w:rsidR="00CC37EF">
        <w:t>asbestverwerkende</w:t>
      </w:r>
      <w:proofErr w:type="spellEnd"/>
      <w:r w:rsidR="00CC37EF">
        <w:t xml:space="preserve"> bedrijven</w:t>
      </w:r>
      <w:r w:rsidR="00D31E1C">
        <w:t xml:space="preserve"> en </w:t>
      </w:r>
      <w:r w:rsidR="000B21A6">
        <w:t>de tewerkstelling in</w:t>
      </w:r>
      <w:r w:rsidR="00D31E1C">
        <w:t xml:space="preserve"> deze bedrijven, wordt vermoed dat voor mannelijke inwoners van deze arrondissementen </w:t>
      </w:r>
      <w:r w:rsidR="00D31E1C">
        <w:lastRenderedPageBreak/>
        <w:t xml:space="preserve">blootstelling op het werk de belangrijkste verklarende factor is. Voor vrouwen geldt het vermoeden dat de verklaring voornamelijk ligt in </w:t>
      </w:r>
      <w:r w:rsidR="001B70BC">
        <w:t xml:space="preserve">de </w:t>
      </w:r>
      <w:r w:rsidR="00D31E1C">
        <w:t xml:space="preserve">overdracht van vezels via familieleden of </w:t>
      </w:r>
      <w:proofErr w:type="spellStart"/>
      <w:r w:rsidR="00D31E1C">
        <w:t>milieugerelateerde</w:t>
      </w:r>
      <w:proofErr w:type="spellEnd"/>
      <w:r w:rsidR="00D31E1C">
        <w:t xml:space="preserve"> blootstelling rond de grootste productiesites. </w:t>
      </w:r>
    </w:p>
    <w:p w14:paraId="6F0F8656" w14:textId="77777777" w:rsidR="00DD66A7" w:rsidRDefault="00DD66A7"/>
    <w:p w14:paraId="75752F1E" w14:textId="5A536705" w:rsidR="002155E8" w:rsidRDefault="00A95620">
      <w:r>
        <w:rPr>
          <w:noProof/>
        </w:rPr>
        <w:drawing>
          <wp:inline distT="0" distB="0" distL="0" distR="0" wp14:anchorId="511699F7" wp14:editId="46E18A09">
            <wp:extent cx="5731510" cy="3223895"/>
            <wp:effectExtent l="0" t="0" r="0" b="1905"/>
            <wp:docPr id="7" name="Picture 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scatter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DDFF558" w14:textId="2076C45D" w:rsidR="00C03474" w:rsidRDefault="00C03474" w:rsidP="00C03474">
      <w:r w:rsidRPr="00C50E3D">
        <w:t xml:space="preserve">Bovenstaande figuur toont </w:t>
      </w:r>
      <w:r w:rsidR="00241A58">
        <w:t xml:space="preserve">gebruik </w:t>
      </w:r>
      <w:r w:rsidRPr="00C50E3D">
        <w:t>(invoer minus export</w:t>
      </w:r>
      <w:r>
        <w:t>) van ruwe asbestvezels</w:t>
      </w:r>
      <w:r w:rsidR="00241A58">
        <w:t xml:space="preserve"> in 1948-1998, enerzijds, en mannelijke en vrouwelijke mesothelioomsterfte in België in 1969-2018, anderzijds</w:t>
      </w:r>
      <w:r>
        <w:t>. Sinds 1948 steeg het gebruik van ruwe asbestvezels gestaag met een piek in 1972 met meer dan 9 kg ruwe asbest per capita (89 086 ton). Slechts 1% van de ingevoerde asbestvezels werd opnieuw ge</w:t>
      </w:r>
      <w:r w:rsidR="0067074C">
        <w:t>ë</w:t>
      </w:r>
      <w:r>
        <w:t xml:space="preserve">xporteerd, wat doet vermoeden dat het overgrote deel van de ingevoerde asbest werd gebruikt om asbestproducten te vervaardigen of als voorraadopslag. </w:t>
      </w:r>
    </w:p>
    <w:p w14:paraId="11E05E34" w14:textId="075FAA18" w:rsidR="00D670B9" w:rsidRDefault="00241A58" w:rsidP="00C03474">
      <w:r>
        <w:t xml:space="preserve">Aan de hand van de direct gestandaardiseerde sterftecijfers kunnen we Belgische sterftecijfers vergelijken doorheen de tijd. </w:t>
      </w:r>
      <w:r w:rsidR="00D670B9">
        <w:t>In het begin van de observatieperiode zijn er zeer weinig sterfgevallen tgv mesothelioom. Er zijn ongeveer 2 sterfgevallen</w:t>
      </w:r>
      <w:r w:rsidR="00D670B9" w:rsidRPr="00D670B9">
        <w:t xml:space="preserve"> </w:t>
      </w:r>
      <w:r w:rsidR="00D670B9">
        <w:t xml:space="preserve">door mesothelioom per miljoen inwoners in 1969, zowel bij mannen als bij vrouwen. In 2018 is mannelijke mesothelioomsterfte maar liefst 15 keer hoger dan in 1969 met 38 sterfgevallen per miljoen inwoners. De voorlopige piek voor mannelijke mesothelioomsterfte ligt in 2013 met 46,5 sterfgevallen per miljoen inwoners. </w:t>
      </w:r>
      <w:r w:rsidR="00001D4A">
        <w:t xml:space="preserve">Opmerkelijk is dat de piek in mannelijke mesothelioomsterfte ongeveer 40 jaar later ligt dan de piek in asbestgebruik. 40 jaar </w:t>
      </w:r>
      <w:r w:rsidR="00FB5AF8">
        <w:t>wordt vaak gemeld als</w:t>
      </w:r>
      <w:r w:rsidR="00001D4A">
        <w:t xml:space="preserve"> de gemiddelde duur tussen </w:t>
      </w:r>
      <w:r w:rsidR="00FB5AF8">
        <w:t>asbest</w:t>
      </w:r>
      <w:r w:rsidR="00001D4A">
        <w:t xml:space="preserve">blootstelling en </w:t>
      </w:r>
      <w:r w:rsidR="00FB5AF8">
        <w:t xml:space="preserve">het </w:t>
      </w:r>
      <w:r w:rsidR="00001D4A">
        <w:t xml:space="preserve">voorkomen van symptomen van mesothelioom, wat het vermoeden onderstreept van een belangrijke bijdrage van beroepsblootstelling bij mannelijke slachtoffers. </w:t>
      </w:r>
    </w:p>
    <w:p w14:paraId="4CA415AA" w14:textId="4367F842" w:rsidR="00C03474" w:rsidRPr="00C03474" w:rsidRDefault="00FB5AF8">
      <w:r>
        <w:t>De sterftecijfers voor vrouwen vertonen eveneens een niet verwaarloosbare impact.</w:t>
      </w:r>
      <w:r w:rsidR="00001D4A">
        <w:t xml:space="preserve"> Tussen 1969 en 2018 </w:t>
      </w:r>
      <w:proofErr w:type="spellStart"/>
      <w:r w:rsidR="00001D4A">
        <w:t>verdrievuldigde</w:t>
      </w:r>
      <w:proofErr w:type="spellEnd"/>
      <w:r w:rsidR="00001D4A">
        <w:t xml:space="preserve"> </w:t>
      </w:r>
      <w:r w:rsidR="0067074C">
        <w:t xml:space="preserve">de </w:t>
      </w:r>
      <w:r w:rsidR="00001D4A">
        <w:t>vrouwelijke mesothelioomsterfte van 2,</w:t>
      </w:r>
      <w:r w:rsidR="00C13CCA">
        <w:t>4</w:t>
      </w:r>
      <w:r w:rsidR="00001D4A">
        <w:t xml:space="preserve"> naar </w:t>
      </w:r>
      <w:r w:rsidR="00C13CCA">
        <w:t xml:space="preserve">6,4 per miljoen inwoners. De voorlopige piek in vrouwelijke mesothelioomsterfte bij vrouwen ligt voorlopig in 2017 met 9,6 sterfgevallen per miljoen inwoners. </w:t>
      </w:r>
    </w:p>
    <w:sectPr w:rsidR="00C03474" w:rsidRPr="00C03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0"/>
    <w:rsid w:val="00001D4A"/>
    <w:rsid w:val="000B21A6"/>
    <w:rsid w:val="001342B9"/>
    <w:rsid w:val="001B70BC"/>
    <w:rsid w:val="001D4030"/>
    <w:rsid w:val="002155E8"/>
    <w:rsid w:val="00241A58"/>
    <w:rsid w:val="002C4310"/>
    <w:rsid w:val="00315F7F"/>
    <w:rsid w:val="00327087"/>
    <w:rsid w:val="00475081"/>
    <w:rsid w:val="005D520B"/>
    <w:rsid w:val="00667652"/>
    <w:rsid w:val="00667836"/>
    <w:rsid w:val="0067074C"/>
    <w:rsid w:val="007C54BE"/>
    <w:rsid w:val="008647AE"/>
    <w:rsid w:val="008A1E37"/>
    <w:rsid w:val="00A95620"/>
    <w:rsid w:val="00B85268"/>
    <w:rsid w:val="00BD34C4"/>
    <w:rsid w:val="00C03474"/>
    <w:rsid w:val="00C13CCA"/>
    <w:rsid w:val="00C255C8"/>
    <w:rsid w:val="00C50E3D"/>
    <w:rsid w:val="00C5203E"/>
    <w:rsid w:val="00CC37EF"/>
    <w:rsid w:val="00D31E1C"/>
    <w:rsid w:val="00D670B9"/>
    <w:rsid w:val="00DD66A7"/>
    <w:rsid w:val="00DE1E07"/>
    <w:rsid w:val="00FB5A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B293"/>
  <w15:chartTrackingRefBased/>
  <w15:docId w15:val="{D7FF52A0-ACC4-034D-A339-952B263B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817</Words>
  <Characters>4495</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den Borre</dc:creator>
  <cp:keywords/>
  <dc:description/>
  <cp:lastModifiedBy>Hugo De Blende</cp:lastModifiedBy>
  <cp:revision>4</cp:revision>
  <dcterms:created xsi:type="dcterms:W3CDTF">2022-06-16T12:12:00Z</dcterms:created>
  <dcterms:modified xsi:type="dcterms:W3CDTF">2022-06-16T12:26:00Z</dcterms:modified>
</cp:coreProperties>
</file>